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Bando per la concessione di benefici economici in favore di </w:t>
      </w:r>
      <w:r>
        <w:rPr>
          <w:rFonts w:ascii="Times New Roman" w:hAnsi="Times New Roman"/>
          <w:bCs/>
          <w:sz w:val="28"/>
          <w:szCs w:val="28"/>
        </w:rPr>
        <w:t>S</w:t>
      </w:r>
      <w:r>
        <w:rPr>
          <w:rFonts w:ascii="Times New Roman" w:hAnsi="Times New Roman"/>
          <w:bCs/>
          <w:sz w:val="28"/>
          <w:szCs w:val="28"/>
        </w:rPr>
        <w:t>ocietà/</w:t>
      </w:r>
      <w:r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 xml:space="preserve">ssociazioni sportive senza scopo di lucro, </w:t>
      </w:r>
      <w:r>
        <w:rPr>
          <w:rFonts w:ascii="Times New Roman" w:hAnsi="Times New Roman"/>
          <w:bCs/>
          <w:sz w:val="28"/>
          <w:szCs w:val="28"/>
        </w:rPr>
        <w:t xml:space="preserve">aventi sede in Altamura, </w:t>
      </w:r>
      <w:r>
        <w:rPr>
          <w:rFonts w:ascii="Times New Roman" w:hAnsi="Times New Roman"/>
          <w:bCs/>
          <w:sz w:val="28"/>
          <w:szCs w:val="28"/>
        </w:rPr>
        <w:t>a parziale copertura delle spese so</w:t>
      </w:r>
      <w:r>
        <w:rPr>
          <w:rFonts w:ascii="Times New Roman" w:hAnsi="Times New Roman"/>
          <w:bCs/>
          <w:sz w:val="28"/>
          <w:szCs w:val="28"/>
        </w:rPr>
        <w:t>stenute</w:t>
      </w:r>
      <w:r>
        <w:rPr>
          <w:rFonts w:ascii="Times New Roman" w:hAnsi="Times New Roman"/>
          <w:bCs/>
          <w:sz w:val="28"/>
          <w:szCs w:val="28"/>
        </w:rPr>
        <w:t xml:space="preserve"> per la stagione agonistica </w:t>
      </w:r>
      <w:r>
        <w:rPr>
          <w:rFonts w:ascii="Times New Roman" w:hAnsi="Times New Roman"/>
          <w:bCs/>
          <w:sz w:val="28"/>
          <w:szCs w:val="28"/>
        </w:rPr>
        <w:t>2019/2020.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Art.1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Tra le finalità che l</w:t>
      </w:r>
      <w:r>
        <w:rPr>
          <w:rFonts w:ascii="Times New Roman" w:hAnsi="Times New Roman"/>
          <w:b w:val="false"/>
          <w:sz w:val="24"/>
          <w:szCs w:val="24"/>
        </w:rPr>
        <w:t xml:space="preserve">’Amministrazione Comunale </w:t>
      </w:r>
      <w:r>
        <w:rPr>
          <w:rFonts w:ascii="Times New Roman" w:hAnsi="Times New Roman"/>
          <w:b w:val="false"/>
          <w:sz w:val="24"/>
          <w:szCs w:val="24"/>
        </w:rPr>
        <w:t>si propone nei suoi programmi vi è la promozione, e il sostegno alle attività sportive promosse da soggetti senza fini di lucro che operano sul territorio comunale.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Pertanto </w:t>
      </w:r>
      <w:r>
        <w:rPr>
          <w:rFonts w:ascii="Times New Roman" w:hAnsi="Times New Roman"/>
          <w:b w:val="false"/>
          <w:sz w:val="24"/>
          <w:szCs w:val="24"/>
        </w:rPr>
        <w:t xml:space="preserve">saranno assegnati </w:t>
      </w:r>
      <w:r>
        <w:rPr>
          <w:rFonts w:ascii="Times New Roman" w:hAnsi="Times New Roman"/>
          <w:b w:val="false"/>
          <w:sz w:val="24"/>
          <w:szCs w:val="24"/>
        </w:rPr>
        <w:t>contributi economici alle S</w:t>
      </w:r>
      <w:r>
        <w:rPr>
          <w:rFonts w:ascii="Times New Roman" w:hAnsi="Times New Roman"/>
          <w:b w:val="false"/>
          <w:sz w:val="24"/>
          <w:szCs w:val="24"/>
        </w:rPr>
        <w:t>ocietà/</w:t>
      </w:r>
      <w:r>
        <w:rPr>
          <w:rFonts w:ascii="Times New Roman" w:hAnsi="Times New Roman"/>
          <w:b w:val="false"/>
          <w:sz w:val="24"/>
          <w:szCs w:val="24"/>
        </w:rPr>
        <w:t>A</w:t>
      </w:r>
      <w:r>
        <w:rPr>
          <w:rFonts w:ascii="Times New Roman" w:hAnsi="Times New Roman"/>
          <w:b w:val="false"/>
          <w:sz w:val="24"/>
          <w:szCs w:val="24"/>
        </w:rPr>
        <w:t xml:space="preserve">ssociazioni sportive senza scopo di lucro, </w:t>
      </w:r>
      <w:r>
        <w:rPr>
          <w:rFonts w:ascii="Times New Roman" w:hAnsi="Times New Roman"/>
          <w:b w:val="false"/>
          <w:sz w:val="24"/>
          <w:szCs w:val="24"/>
        </w:rPr>
        <w:t>aventi sede in Altamura, iscritte ai Campionati nazionali, regionali o provinciali delle diverse discipline spo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rtive,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affiliate alle relative Federazioni nazionali o ad Enti equivalenti, </w:t>
      </w:r>
      <w:r>
        <w:rPr>
          <w:rFonts w:ascii="Times New Roman" w:hAnsi="Times New Roman"/>
          <w:b w:val="false"/>
          <w:sz w:val="24"/>
          <w:szCs w:val="24"/>
        </w:rPr>
        <w:t>a parziale copertura delle spese sostenute per l</w:t>
      </w:r>
      <w:r>
        <w:rPr>
          <w:rFonts w:ascii="Times New Roman" w:hAnsi="Times New Roman"/>
          <w:b w:val="false"/>
          <w:sz w:val="24"/>
          <w:szCs w:val="24"/>
        </w:rPr>
        <w:t xml:space="preserve">o svolgimento </w:t>
      </w:r>
      <w:r>
        <w:rPr>
          <w:rFonts w:ascii="Times New Roman" w:hAnsi="Times New Roman"/>
          <w:b w:val="false"/>
          <w:sz w:val="24"/>
          <w:szCs w:val="24"/>
        </w:rPr>
        <w:t>dell</w:t>
      </w:r>
      <w:r>
        <w:rPr>
          <w:rFonts w:ascii="Times New Roman" w:hAnsi="Times New Roman"/>
          <w:b w:val="false"/>
          <w:sz w:val="24"/>
          <w:szCs w:val="24"/>
        </w:rPr>
        <w:t>'</w:t>
      </w:r>
      <w:r>
        <w:rPr>
          <w:rFonts w:ascii="Times New Roman" w:hAnsi="Times New Roman"/>
          <w:b w:val="false"/>
          <w:sz w:val="24"/>
          <w:szCs w:val="24"/>
        </w:rPr>
        <w:t xml:space="preserve">attività agonistica </w:t>
      </w:r>
      <w:r>
        <w:rPr>
          <w:rFonts w:ascii="Times New Roman" w:hAnsi="Times New Roman"/>
          <w:b w:val="false"/>
          <w:bCs/>
          <w:sz w:val="24"/>
          <w:szCs w:val="24"/>
        </w:rPr>
        <w:t>201</w:t>
      </w:r>
      <w:r>
        <w:rPr>
          <w:rFonts w:ascii="Times New Roman" w:hAnsi="Times New Roman"/>
          <w:b w:val="false"/>
          <w:bCs/>
          <w:sz w:val="24"/>
          <w:szCs w:val="24"/>
        </w:rPr>
        <w:t>9</w:t>
      </w:r>
      <w:r>
        <w:rPr>
          <w:rFonts w:ascii="Times New Roman" w:hAnsi="Times New Roman"/>
          <w:b w:val="false"/>
          <w:bCs/>
          <w:sz w:val="24"/>
          <w:szCs w:val="24"/>
        </w:rPr>
        <w:t>/20</w:t>
      </w:r>
      <w:r>
        <w:rPr>
          <w:rFonts w:ascii="Times New Roman" w:hAnsi="Times New Roman"/>
          <w:b w:val="false"/>
          <w:bCs/>
          <w:sz w:val="24"/>
          <w:szCs w:val="24"/>
        </w:rPr>
        <w:t>20</w:t>
      </w:r>
      <w:r>
        <w:rPr>
          <w:rFonts w:ascii="Times New Roman" w:hAnsi="Times New Roman"/>
          <w:b w:val="false"/>
          <w:bCs/>
          <w:sz w:val="24"/>
          <w:szCs w:val="24"/>
        </w:rPr>
        <w:t>.</w:t>
      </w:r>
      <w:r>
        <w:rPr>
          <w:rFonts w:ascii="Times New Roman" w:hAnsi="Times New Roman"/>
          <w:b w:val="false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Somme destinate ai contributi.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  <w:shd w:fill="FFFF00" w:val="clear"/>
        </w:rPr>
      </w:pPr>
      <w:r>
        <w:rPr>
          <w:rFonts w:ascii="Times New Roman" w:hAnsi="Times New Roman"/>
          <w:b w:val="false"/>
          <w:sz w:val="24"/>
          <w:szCs w:val="24"/>
          <w:shd w:fill="FFFF00" w:val="clear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La somma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stanziata nel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B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ilancio di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P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revisione 201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9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è pari ad €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66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.000,00.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 </w:t>
      </w:r>
      <w:r>
        <w:rPr>
          <w:rFonts w:ascii="Times New Roman" w:hAnsi="Times New Roman"/>
          <w:b/>
          <w:bCs/>
          <w:sz w:val="24"/>
          <w:szCs w:val="24"/>
        </w:rPr>
        <w:t>percentuali stabilite con Deliberazione di Giunta Comunale n. 60 del 06/08/2020</w:t>
      </w:r>
      <w:r>
        <w:rPr>
          <w:rFonts w:ascii="Times New Roman" w:hAnsi="Times New Roman"/>
          <w:b/>
          <w:bCs/>
          <w:sz w:val="24"/>
          <w:szCs w:val="24"/>
        </w:rPr>
        <w:t xml:space="preserve"> per ciascuna disciplina sportiva, tenuto conto della diffusione sul territorio </w:t>
      </w:r>
      <w:r>
        <w:rPr>
          <w:rFonts w:ascii="Times New Roman" w:hAnsi="Times New Roman"/>
          <w:b/>
          <w:bCs/>
          <w:sz w:val="24"/>
          <w:szCs w:val="24"/>
        </w:rPr>
        <w:t>e della categoria delle squadre militanti in ognuna di esse, sono le seguenti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left" w:pos="2525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Calcio a 11: </w:t>
        <w:tab/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50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% del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l'importo stanziato</w:t>
      </w:r>
    </w:p>
    <w:p>
      <w:pPr>
        <w:pStyle w:val="Normal"/>
        <w:numPr>
          <w:ilvl w:val="0"/>
          <w:numId w:val="4"/>
        </w:numPr>
        <w:tabs>
          <w:tab w:val="left" w:pos="2525" w:leader="none"/>
        </w:tabs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Pallamano: </w:t>
        <w:tab/>
        <w:t>1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0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%           ,,               ,,</w:t>
      </w:r>
    </w:p>
    <w:p>
      <w:pPr>
        <w:pStyle w:val="Normal"/>
        <w:numPr>
          <w:ilvl w:val="0"/>
          <w:numId w:val="4"/>
        </w:numPr>
        <w:tabs>
          <w:tab w:val="left" w:pos="2525" w:leader="none"/>
        </w:tabs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Pallavolo: </w:t>
        <w:tab/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1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2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%           ,,               ,,</w:t>
      </w:r>
    </w:p>
    <w:p>
      <w:pPr>
        <w:pStyle w:val="Normal"/>
        <w:numPr>
          <w:ilvl w:val="0"/>
          <w:numId w:val="4"/>
        </w:numPr>
        <w:tabs>
          <w:tab w:val="left" w:pos="2525" w:leader="none"/>
        </w:tabs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>Basket:</w:t>
        <w:tab/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1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5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%           ,,               ,,</w:t>
      </w:r>
    </w:p>
    <w:p>
      <w:pPr>
        <w:pStyle w:val="Normal"/>
        <w:numPr>
          <w:ilvl w:val="0"/>
          <w:numId w:val="4"/>
        </w:numPr>
        <w:tabs>
          <w:tab w:val="left" w:pos="2525" w:leader="none"/>
        </w:tabs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Calcio a 5: </w:t>
        <w:tab/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8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% 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           ,,               ,,</w:t>
      </w:r>
    </w:p>
    <w:p>
      <w:pPr>
        <w:pStyle w:val="Normal"/>
        <w:numPr>
          <w:ilvl w:val="0"/>
          <w:numId w:val="4"/>
        </w:numPr>
        <w:tabs>
          <w:tab w:val="left" w:pos="2525" w:leader="none"/>
        </w:tabs>
        <w:jc w:val="both"/>
        <w:rPr>
          <w:rFonts w:ascii="Times New Roman" w:hAnsi="Times New Roman"/>
          <w:b w:val="false"/>
          <w:b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>Atletica leggera:</w:t>
        <w:tab/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3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%             ,,               ,,</w:t>
      </w:r>
    </w:p>
    <w:p>
      <w:pPr>
        <w:pStyle w:val="Normal"/>
        <w:numPr>
          <w:ilvl w:val="0"/>
          <w:numId w:val="4"/>
        </w:numPr>
        <w:tabs>
          <w:tab w:val="left" w:pos="2525" w:leader="none"/>
        </w:tabs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Karate, Nuoto, Pattinaggio a rotelle, Equitazione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e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 altri sport: complessivi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2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% del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l'importo stanziato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.</w:t>
      </w:r>
    </w:p>
    <w:p>
      <w:pPr>
        <w:pStyle w:val="Normal"/>
        <w:numPr>
          <w:ilvl w:val="0"/>
          <w:numId w:val="0"/>
        </w:numPr>
        <w:tabs>
          <w:tab w:val="left" w:pos="2525" w:leader="none"/>
        </w:tabs>
        <w:jc w:val="both"/>
        <w:rPr>
          <w:rFonts w:ascii="Times New Roman" w:hAnsi="Times New Roman"/>
          <w:b w:val="false"/>
          <w:b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</w:r>
    </w:p>
    <w:p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Le somme che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dovessero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eventualmente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rendersi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disponibili,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 seguito istruttoria delle istanze,  potra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nno essere utilizzate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e redistribuite,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avuto riguardo al punteggio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realizzato per ciascuna disciplina sportiva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. </w:t>
      </w:r>
    </w:p>
    <w:p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Per le Società/Associazioni sportive che svolgono competizioni agonistiche di carattere giovanile, appartenenti alle seguenti discipline sportive: calcio a 11, pallamano, pallavolo, basket, calcio a 5,  sarà assegnato un contributo minimo di €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8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00,00 fino ad un massimo di € 1.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2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00,00,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tenuto conto, in primis, del numero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dei campionati giovanili disputati, in secondo luogo del numero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degli atleti/tesserati iscritti.</w:t>
      </w:r>
    </w:p>
    <w:p>
      <w:pPr>
        <w:pStyle w:val="Corpodeltesto"/>
        <w:jc w:val="both"/>
        <w:rPr>
          <w:rFonts w:ascii="Times New Roman" w:hAnsi="Times New Roman"/>
          <w:b w:val="false"/>
          <w:b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3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Criteri </w:t>
      </w:r>
      <w:r>
        <w:rPr>
          <w:rFonts w:ascii="Times New Roman" w:hAnsi="Times New Roman"/>
          <w:sz w:val="24"/>
          <w:szCs w:val="24"/>
        </w:rPr>
        <w:t>e punteggi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I c</w:t>
      </w:r>
      <w:r>
        <w:rPr>
          <w:rFonts w:ascii="Times New Roman" w:hAnsi="Times New Roman"/>
          <w:b w:val="false"/>
          <w:sz w:val="24"/>
          <w:szCs w:val="24"/>
        </w:rPr>
        <w:t xml:space="preserve">ontributi saranno ripartiti, </w:t>
      </w:r>
      <w:r>
        <w:rPr>
          <w:rFonts w:ascii="Times New Roman" w:hAnsi="Times New Roman"/>
          <w:b w:val="false"/>
          <w:sz w:val="24"/>
          <w:szCs w:val="24"/>
        </w:rPr>
        <w:t xml:space="preserve">nell'ambito di ciascuna disciplina sportiva, </w:t>
      </w:r>
      <w:r>
        <w:rPr>
          <w:rFonts w:ascii="Times New Roman" w:hAnsi="Times New Roman"/>
          <w:b w:val="false"/>
          <w:sz w:val="24"/>
          <w:szCs w:val="24"/>
        </w:rPr>
        <w:t>in base ai cr</w:t>
      </w:r>
      <w:r>
        <w:rPr>
          <w:rFonts w:ascii="Times New Roman" w:hAnsi="Times New Roman"/>
          <w:b w:val="false"/>
          <w:sz w:val="24"/>
          <w:szCs w:val="24"/>
        </w:rPr>
        <w:t xml:space="preserve">iteri </w:t>
      </w:r>
      <w:r>
        <w:rPr>
          <w:rFonts w:ascii="Times New Roman" w:hAnsi="Times New Roman"/>
          <w:b w:val="false"/>
          <w:sz w:val="24"/>
          <w:szCs w:val="24"/>
        </w:rPr>
        <w:t>ed ai punteggi di seguito riportati</w:t>
      </w:r>
      <w:r>
        <w:rPr>
          <w:rFonts w:ascii="Times New Roman" w:hAnsi="Times New Roman"/>
          <w:b w:val="false"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283" w:right="0" w:hanging="283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a</w:t>
      </w:r>
      <w:r>
        <w:rPr>
          <w:rFonts w:ascii="Times New Roman" w:hAnsi="Times New Roman"/>
          <w:b w:val="false"/>
          <w:sz w:val="24"/>
          <w:szCs w:val="24"/>
        </w:rPr>
        <w:t>) categoria di campionato - ma</w:t>
      </w:r>
      <w:r>
        <w:rPr>
          <w:rFonts w:ascii="Times New Roman" w:hAnsi="Times New Roman"/>
          <w:b w:val="false"/>
          <w:sz w:val="24"/>
          <w:szCs w:val="24"/>
        </w:rPr>
        <w:t>x</w:t>
      </w:r>
      <w:r>
        <w:rPr>
          <w:rFonts w:ascii="Times New Roman" w:hAnsi="Times New Roman"/>
          <w:b w:val="false"/>
          <w:sz w:val="24"/>
          <w:szCs w:val="24"/>
        </w:rPr>
        <w:t xml:space="preserve"> 65 punti, </w:t>
      </w:r>
      <w:r>
        <w:rPr>
          <w:rFonts w:ascii="Times New Roman" w:hAnsi="Times New Roman"/>
          <w:b w:val="false"/>
          <w:sz w:val="24"/>
          <w:szCs w:val="24"/>
        </w:rPr>
        <w:t>di cui 3</w:t>
      </w:r>
      <w:r>
        <w:rPr>
          <w:rFonts w:ascii="Times New Roman" w:hAnsi="Times New Roman"/>
          <w:b w:val="false"/>
          <w:sz w:val="24"/>
          <w:szCs w:val="24"/>
        </w:rPr>
        <w:t>0 a titolo di premialit</w:t>
      </w:r>
      <w:r>
        <w:rPr>
          <w:rFonts w:ascii="Times New Roman" w:hAnsi="Times New Roman"/>
          <w:b w:val="false"/>
          <w:sz w:val="24"/>
          <w:szCs w:val="24"/>
        </w:rPr>
        <w:t>à per lo svolgimento del campionato maggiore;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b</w:t>
      </w:r>
      <w:r>
        <w:rPr>
          <w:rFonts w:ascii="Times New Roman" w:hAnsi="Times New Roman"/>
          <w:b w:val="false"/>
          <w:sz w:val="24"/>
          <w:szCs w:val="24"/>
        </w:rPr>
        <w:t>) ambito territoriale del campionato - ma</w:t>
      </w:r>
      <w:r>
        <w:rPr>
          <w:rFonts w:ascii="Times New Roman" w:hAnsi="Times New Roman"/>
          <w:b w:val="false"/>
          <w:sz w:val="24"/>
          <w:szCs w:val="24"/>
        </w:rPr>
        <w:t>x</w:t>
      </w:r>
      <w:r>
        <w:rPr>
          <w:rFonts w:ascii="Times New Roman" w:hAnsi="Times New Roman"/>
          <w:b w:val="false"/>
          <w:sz w:val="24"/>
          <w:szCs w:val="24"/>
        </w:rPr>
        <w:t xml:space="preserve"> 30 punti;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c</w:t>
      </w:r>
      <w:r>
        <w:rPr>
          <w:rFonts w:ascii="Times New Roman" w:hAnsi="Times New Roman"/>
          <w:b w:val="false"/>
          <w:sz w:val="24"/>
          <w:szCs w:val="24"/>
        </w:rPr>
        <w:t xml:space="preserve">) anno di affiliazione alla </w:t>
      </w:r>
      <w:r>
        <w:rPr>
          <w:rFonts w:ascii="Times New Roman" w:hAnsi="Times New Roman"/>
          <w:b w:val="false"/>
          <w:sz w:val="24"/>
          <w:szCs w:val="24"/>
        </w:rPr>
        <w:t>F</w:t>
      </w:r>
      <w:r>
        <w:rPr>
          <w:rFonts w:ascii="Times New Roman" w:hAnsi="Times New Roman"/>
          <w:b w:val="false"/>
          <w:sz w:val="24"/>
          <w:szCs w:val="24"/>
        </w:rPr>
        <w:t>ederazione/</w:t>
      </w:r>
      <w:r>
        <w:rPr>
          <w:rFonts w:ascii="Times New Roman" w:hAnsi="Times New Roman"/>
          <w:b w:val="false"/>
          <w:sz w:val="24"/>
          <w:szCs w:val="24"/>
        </w:rPr>
        <w:t>ente</w:t>
      </w:r>
      <w:r>
        <w:rPr>
          <w:rFonts w:ascii="Times New Roman" w:hAnsi="Times New Roman"/>
          <w:b w:val="false"/>
          <w:sz w:val="24"/>
          <w:szCs w:val="24"/>
        </w:rPr>
        <w:t xml:space="preserve"> di appartenenza - ma</w:t>
      </w:r>
      <w:r>
        <w:rPr>
          <w:rFonts w:ascii="Times New Roman" w:hAnsi="Times New Roman"/>
          <w:b w:val="false"/>
          <w:sz w:val="24"/>
          <w:szCs w:val="24"/>
        </w:rPr>
        <w:t xml:space="preserve">x </w:t>
      </w:r>
      <w:r>
        <w:rPr>
          <w:rFonts w:ascii="Times New Roman" w:hAnsi="Times New Roman"/>
          <w:b w:val="false"/>
          <w:sz w:val="24"/>
          <w:szCs w:val="24"/>
        </w:rPr>
        <w:t xml:space="preserve">2 punti </w:t>
      </w:r>
      <w:r>
        <w:rPr>
          <w:rFonts w:ascii="Times New Roman" w:hAnsi="Times New Roman"/>
          <w:b w:val="false"/>
          <w:sz w:val="24"/>
          <w:szCs w:val="24"/>
        </w:rPr>
        <w:t>per oltre 5 anni;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d</w:t>
      </w:r>
      <w:r>
        <w:rPr>
          <w:rFonts w:ascii="Times New Roman" w:hAnsi="Times New Roman"/>
          <w:b w:val="false"/>
          <w:sz w:val="24"/>
          <w:szCs w:val="24"/>
        </w:rPr>
        <w:t xml:space="preserve">) numero degli atleti iscritti alle 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ocietà/</w:t>
      </w:r>
      <w:r>
        <w:rPr>
          <w:rFonts w:ascii="Times New Roman" w:hAnsi="Times New Roman"/>
          <w:b w:val="false"/>
          <w:sz w:val="24"/>
          <w:szCs w:val="24"/>
        </w:rPr>
        <w:t>A</w:t>
      </w:r>
      <w:r>
        <w:rPr>
          <w:rFonts w:ascii="Times New Roman" w:hAnsi="Times New Roman"/>
          <w:b w:val="false"/>
          <w:sz w:val="24"/>
          <w:szCs w:val="24"/>
        </w:rPr>
        <w:t>ssociazioni sportive - ma</w:t>
      </w:r>
      <w:r>
        <w:rPr>
          <w:rFonts w:ascii="Times New Roman" w:hAnsi="Times New Roman"/>
          <w:b w:val="false"/>
          <w:sz w:val="24"/>
          <w:szCs w:val="24"/>
        </w:rPr>
        <w:t>x</w:t>
      </w:r>
      <w:r>
        <w:rPr>
          <w:rFonts w:ascii="Times New Roman" w:hAnsi="Times New Roman"/>
          <w:b w:val="false"/>
          <w:sz w:val="24"/>
          <w:szCs w:val="24"/>
        </w:rPr>
        <w:t xml:space="preserve"> 2 punti </w:t>
      </w:r>
      <w:r>
        <w:rPr>
          <w:rFonts w:ascii="Times New Roman" w:hAnsi="Times New Roman"/>
          <w:b w:val="false"/>
          <w:sz w:val="24"/>
          <w:szCs w:val="24"/>
        </w:rPr>
        <w:t>per oltre 20 iscritti;</w:t>
      </w:r>
    </w:p>
    <w:p>
      <w:pPr>
        <w:pStyle w:val="Normal"/>
        <w:tabs>
          <w:tab w:val="left" w:pos="1080" w:leader="none"/>
        </w:tabs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e</w:t>
      </w:r>
      <w:r>
        <w:rPr>
          <w:rFonts w:ascii="Times New Roman" w:hAnsi="Times New Roman"/>
          <w:b w:val="false"/>
          <w:sz w:val="24"/>
          <w:szCs w:val="24"/>
        </w:rPr>
        <w:t>) numero partite ufficiali disputate - ma</w:t>
      </w:r>
      <w:r>
        <w:rPr>
          <w:rFonts w:ascii="Times New Roman" w:hAnsi="Times New Roman"/>
          <w:b w:val="false"/>
          <w:sz w:val="24"/>
          <w:szCs w:val="24"/>
        </w:rPr>
        <w:t xml:space="preserve">x </w:t>
      </w:r>
      <w:r>
        <w:rPr>
          <w:rFonts w:ascii="Times New Roman" w:hAnsi="Times New Roman"/>
          <w:b w:val="false"/>
          <w:sz w:val="24"/>
          <w:szCs w:val="24"/>
        </w:rPr>
        <w:t xml:space="preserve">1 punto </w:t>
      </w:r>
      <w:r>
        <w:rPr>
          <w:rFonts w:ascii="Times New Roman" w:hAnsi="Times New Roman"/>
          <w:b w:val="false"/>
          <w:sz w:val="24"/>
          <w:szCs w:val="24"/>
        </w:rPr>
        <w:t>per 25 o più partite ufficiali.</w:t>
      </w:r>
    </w:p>
    <w:p>
      <w:pPr>
        <w:pStyle w:val="Normal"/>
        <w:tabs>
          <w:tab w:val="left" w:pos="1080" w:leader="none"/>
        </w:tabs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tabs>
          <w:tab w:val="left" w:pos="1080" w:leader="none"/>
        </w:tabs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Si precisa che i criteri relativi ai campionati svolti ed i relativi punteggi, ineriscono solamente al campionato di categoria maggiore.</w:t>
      </w:r>
    </w:p>
    <w:p>
      <w:pPr>
        <w:pStyle w:val="Normal"/>
        <w:tabs>
          <w:tab w:val="left" w:pos="1080" w:leader="none"/>
        </w:tabs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Per le discipline sportive (come ad esempio equitazione, karate, nuoto, atletica etc) che prevedono competizioni agonistiche, ma che hanno articolazioni diverse da quelle consuete degli sport maggiormente diffusi, i criteri di cui in seguito verranno adeguati alle peculiarità delle singole discipline, avuto riguardo all’importanza e rilevanza delle competizioni.</w:t>
      </w:r>
    </w:p>
    <w:p>
      <w:pPr>
        <w:pStyle w:val="Normal"/>
        <w:tabs>
          <w:tab w:val="left" w:pos="108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Ai fini della esatta quantificazione dell’importo del contributo verrà preso anche in considerazione il conto consuntivo delle entrate e delle uscite, </w:t>
      </w:r>
      <w:r>
        <w:rPr>
          <w:rFonts w:ascii="Times New Roman" w:hAnsi="Times New Roman"/>
          <w:b w:val="false"/>
          <w:sz w:val="24"/>
          <w:szCs w:val="24"/>
        </w:rPr>
        <w:t>relativo alla stagione 201</w:t>
      </w:r>
      <w:r>
        <w:rPr>
          <w:rFonts w:ascii="Times New Roman" w:hAnsi="Times New Roman"/>
          <w:b w:val="false"/>
          <w:sz w:val="24"/>
          <w:szCs w:val="24"/>
        </w:rPr>
        <w:t>9</w:t>
      </w:r>
      <w:r>
        <w:rPr>
          <w:rFonts w:ascii="Times New Roman" w:hAnsi="Times New Roman"/>
          <w:b w:val="false"/>
          <w:sz w:val="24"/>
          <w:szCs w:val="24"/>
        </w:rPr>
        <w:t>/20</w:t>
      </w:r>
      <w:r>
        <w:rPr>
          <w:rFonts w:ascii="Times New Roman" w:hAnsi="Times New Roman"/>
          <w:b w:val="false"/>
          <w:sz w:val="24"/>
          <w:szCs w:val="24"/>
        </w:rPr>
        <w:t>20</w:t>
      </w:r>
      <w:r>
        <w:rPr>
          <w:rFonts w:ascii="Times New Roman" w:hAnsi="Times New Roman"/>
          <w:b w:val="false"/>
          <w:sz w:val="24"/>
          <w:szCs w:val="24"/>
        </w:rPr>
        <w:t xml:space="preserve">, presentato da ogni 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ssociazione sportiva,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con idonea documentazione, qualora richiesta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.</w:t>
      </w:r>
    </w:p>
    <w:p>
      <w:pPr>
        <w:pStyle w:val="Normal"/>
        <w:tabs>
          <w:tab w:val="left" w:pos="108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Nello specifico, ci si atterrà per ciascuna disciplina sportiva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 quanto di seguito indicato: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CATEGORIA DI CAMPIONATO – MA</w:t>
      </w:r>
      <w:r>
        <w:rPr>
          <w:rFonts w:ascii="Times New Roman" w:hAnsi="Times New Roman"/>
          <w:sz w:val="24"/>
          <w:szCs w:val="24"/>
        </w:rPr>
        <w:t xml:space="preserve">X </w:t>
      </w:r>
      <w:r>
        <w:rPr>
          <w:rFonts w:ascii="Times New Roman" w:hAnsi="Times New Roman"/>
          <w:sz w:val="24"/>
          <w:szCs w:val="24"/>
        </w:rPr>
        <w:t>PUNTI 65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  <w:u w:val="single"/>
        </w:rPr>
      </w:pPr>
      <w:r>
        <w:rPr>
          <w:rFonts w:ascii="Times New Roman" w:hAnsi="Times New Roman"/>
          <w:b w:val="false"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CALCIO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>Punti 35 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ocietà che disputa il campionato di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Eccellenza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Punti 3</w:t>
      </w:r>
      <w:r>
        <w:rPr>
          <w:rFonts w:ascii="Times New Roman" w:hAnsi="Times New Roman"/>
          <w:b w:val="false"/>
          <w:sz w:val="24"/>
          <w:szCs w:val="24"/>
        </w:rPr>
        <w:t>0</w:t>
      </w:r>
      <w:r>
        <w:rPr>
          <w:rFonts w:ascii="Times New Roman" w:hAnsi="Times New Roman"/>
          <w:b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</w:t>
      </w:r>
      <w:r>
        <w:rPr>
          <w:rFonts w:ascii="Times New Roman" w:hAnsi="Times New Roman"/>
          <w:b w:val="false"/>
          <w:sz w:val="24"/>
          <w:szCs w:val="24"/>
        </w:rPr>
        <w:t>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di Promozione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Punti 2</w:t>
      </w:r>
      <w:r>
        <w:rPr>
          <w:rFonts w:ascii="Times New Roman" w:hAnsi="Times New Roman"/>
          <w:b w:val="false"/>
          <w:sz w:val="24"/>
          <w:szCs w:val="24"/>
        </w:rPr>
        <w:t>0</w:t>
      </w:r>
      <w:r>
        <w:rPr>
          <w:rFonts w:ascii="Times New Roman" w:hAnsi="Times New Roman"/>
          <w:b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</w:t>
      </w:r>
      <w:r>
        <w:rPr>
          <w:rFonts w:ascii="Times New Roman" w:hAnsi="Times New Roman"/>
          <w:b w:val="false"/>
          <w:sz w:val="24"/>
          <w:szCs w:val="24"/>
        </w:rPr>
        <w:t>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di Prima Categoria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</w:t>
      </w:r>
      <w:r>
        <w:rPr>
          <w:rFonts w:ascii="Times New Roman" w:hAnsi="Times New Roman"/>
          <w:b w:val="false"/>
          <w:sz w:val="24"/>
          <w:szCs w:val="24"/>
        </w:rPr>
        <w:t>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di Seconda Categoria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05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</w:t>
      </w:r>
      <w:r>
        <w:rPr>
          <w:rFonts w:ascii="Times New Roman" w:hAnsi="Times New Roman"/>
          <w:b w:val="false"/>
          <w:sz w:val="24"/>
          <w:szCs w:val="24"/>
        </w:rPr>
        <w:t>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di Terza Categoria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Punti 30 a titolo di premialità all</w:t>
      </w:r>
      <w:r>
        <w:rPr>
          <w:rFonts w:ascii="Times New Roman" w:hAnsi="Times New Roman"/>
          <w:b w:val="false"/>
          <w:sz w:val="24"/>
          <w:szCs w:val="24"/>
        </w:rPr>
        <w:t>'A</w:t>
      </w:r>
      <w:r>
        <w:rPr>
          <w:rFonts w:ascii="Times New Roman" w:hAnsi="Times New Roman"/>
          <w:b w:val="false"/>
          <w:sz w:val="24"/>
          <w:szCs w:val="24"/>
        </w:rPr>
        <w:t>ssociazione/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maggiore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PALLAVOLO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Punti 35 all</w:t>
      </w: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ocietà che disputa il campionato Serie B1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auto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Punti 30 all</w:t>
      </w: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color w:val="auto"/>
          <w:sz w:val="24"/>
          <w:szCs w:val="24"/>
          <w:shd w:fill="auto" w:val="clear"/>
        </w:rPr>
        <w:t>ocietà che disputa il campionato Serie B2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25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Serie C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20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Serie D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Prima Divisione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10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Seconda Divisione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05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Terza Divisione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Punti 30 a titolo di premialità all</w:t>
      </w:r>
      <w:r>
        <w:rPr>
          <w:rFonts w:ascii="Times New Roman" w:hAnsi="Times New Roman"/>
          <w:b w:val="false"/>
          <w:sz w:val="24"/>
          <w:szCs w:val="24"/>
        </w:rPr>
        <w:t>'A</w:t>
      </w:r>
      <w:r>
        <w:rPr>
          <w:rFonts w:ascii="Times New Roman" w:hAnsi="Times New Roman"/>
          <w:b w:val="false"/>
          <w:sz w:val="24"/>
          <w:szCs w:val="24"/>
        </w:rPr>
        <w:t>ssociazione/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maggiore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  <w:u w:val="single"/>
        </w:rPr>
      </w:pPr>
      <w:r>
        <w:rPr>
          <w:rFonts w:ascii="Times New Roman" w:hAnsi="Times New Roman"/>
          <w:b w:val="false"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BASKET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>Punti 35 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ocietà che disputa il campionato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Serie C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>Punti 25 all'Associazione/Società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 che disputa il campionato Serie D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20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Promozione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Prima Divisione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05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Seconda Divisione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Punti 30 a titolo di premialità all</w:t>
      </w:r>
      <w:r>
        <w:rPr>
          <w:rFonts w:ascii="Times New Roman" w:hAnsi="Times New Roman"/>
          <w:b w:val="false"/>
          <w:sz w:val="24"/>
          <w:szCs w:val="24"/>
        </w:rPr>
        <w:t>'A</w:t>
      </w:r>
      <w:r>
        <w:rPr>
          <w:rFonts w:ascii="Times New Roman" w:hAnsi="Times New Roman"/>
          <w:b w:val="false"/>
          <w:sz w:val="24"/>
          <w:szCs w:val="24"/>
        </w:rPr>
        <w:t>ssociazione/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maggiore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PALLAMANO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35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Serie A1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25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Serie A2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Serie B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Punti 30 a titolo di premialità all</w:t>
      </w:r>
      <w:r>
        <w:rPr>
          <w:rFonts w:ascii="Times New Roman" w:hAnsi="Times New Roman"/>
          <w:b w:val="false"/>
          <w:sz w:val="24"/>
          <w:szCs w:val="24"/>
        </w:rPr>
        <w:t>'A</w:t>
      </w:r>
      <w:r>
        <w:rPr>
          <w:rFonts w:ascii="Times New Roman" w:hAnsi="Times New Roman"/>
          <w:b w:val="false"/>
          <w:sz w:val="24"/>
          <w:szCs w:val="24"/>
        </w:rPr>
        <w:t>ssociazione/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maggiore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CALCIO A 5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35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Serie C1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25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Serie C2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15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Serie D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Punti 30 a titolo di premialità all</w:t>
      </w:r>
      <w:r>
        <w:rPr>
          <w:rFonts w:ascii="Times New Roman" w:hAnsi="Times New Roman"/>
          <w:b w:val="false"/>
          <w:sz w:val="24"/>
          <w:szCs w:val="24"/>
        </w:rPr>
        <w:t>'A</w:t>
      </w:r>
      <w:r>
        <w:rPr>
          <w:rFonts w:ascii="Times New Roman" w:hAnsi="Times New Roman"/>
          <w:b w:val="false"/>
          <w:sz w:val="24"/>
          <w:szCs w:val="24"/>
        </w:rPr>
        <w:t>ssociazione/</w:t>
      </w:r>
      <w:r>
        <w:rPr>
          <w:rFonts w:ascii="Times New Roman" w:hAnsi="Times New Roman"/>
          <w:b w:val="false"/>
          <w:sz w:val="24"/>
          <w:szCs w:val="24"/>
        </w:rPr>
        <w:t>S</w:t>
      </w:r>
      <w:r>
        <w:rPr>
          <w:rFonts w:ascii="Times New Roman" w:hAnsi="Times New Roman"/>
          <w:b w:val="false"/>
          <w:sz w:val="24"/>
          <w:szCs w:val="24"/>
        </w:rPr>
        <w:t>ocietà che disputa il campionato maggiore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 AMBITO TERRITORIALE DEL CAMPIONATO - MA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PUNTI 30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30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con ambito territoriale nazionale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20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con ambito territoriale regionale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10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che disputa il campionato con ambito territoriale provinciale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 ANNO DI AFFILIAZIONE ALLA FEDERAZIONE/</w:t>
      </w:r>
      <w:r>
        <w:rPr>
          <w:rFonts w:ascii="Times New Roman" w:hAnsi="Times New Roman"/>
          <w:sz w:val="24"/>
          <w:szCs w:val="24"/>
        </w:rPr>
        <w:t>ENTE</w:t>
      </w:r>
      <w:r>
        <w:rPr>
          <w:rFonts w:ascii="Times New Roman" w:hAnsi="Times New Roman"/>
          <w:sz w:val="24"/>
          <w:szCs w:val="24"/>
        </w:rPr>
        <w:t xml:space="preserve"> DI APPARTENENZA - MA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2 PUNTI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2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affiliata da oltre 5 anni alla data di presentazione dell’istanza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ocietà</w:t>
      </w:r>
      <w:r>
        <w:rPr>
          <w:rFonts w:ascii="Times New Roman" w:hAnsi="Times New Roman"/>
          <w:b w:val="false"/>
          <w:sz w:val="24"/>
          <w:szCs w:val="24"/>
        </w:rPr>
        <w:t xml:space="preserve"> affiliata da 1 a 5 anni dalla data di presentazione dell’istanza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) NUMERO DEGLI ATLETI ISCRITTI - MA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2 PUNTI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>Punti 2 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ocietà con oltre 20 iscritti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nella stagione sportiva 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201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8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/20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1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9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>Punti 1 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ocietà con almeno 12 iscritti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nella stagione sportiva 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201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8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/20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1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9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 NUMERO PARTITE UFFICIALI DISPUTATE - MA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1 PUNTO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Punti 1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all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ocietà </w:t>
      </w:r>
      <w:r>
        <w:rPr>
          <w:rFonts w:ascii="Times New Roman" w:hAnsi="Times New Roman"/>
          <w:b w:val="false"/>
          <w:sz w:val="24"/>
          <w:szCs w:val="24"/>
        </w:rPr>
        <w:t>che ha disputato n. 30 o più partite ufficiali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stanza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Le S</w:t>
      </w:r>
      <w:r>
        <w:rPr>
          <w:rFonts w:ascii="Times New Roman" w:hAnsi="Times New Roman"/>
          <w:b w:val="false"/>
          <w:bCs w:val="false"/>
          <w:sz w:val="24"/>
          <w:szCs w:val="24"/>
        </w:rPr>
        <w:t>ocietà/</w:t>
      </w:r>
      <w:r>
        <w:rPr>
          <w:rFonts w:ascii="Times New Roman" w:hAnsi="Times New Roman"/>
          <w:b w:val="false"/>
          <w:bCs w:val="false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ssociazioni sportive senza scopo di lucro, </w:t>
      </w:r>
      <w:r>
        <w:rPr>
          <w:rFonts w:ascii="Times New Roman" w:hAnsi="Times New Roman"/>
          <w:b w:val="false"/>
          <w:bCs w:val="false"/>
          <w:sz w:val="24"/>
          <w:szCs w:val="24"/>
        </w:rPr>
        <w:t>aventi sede in Altamura, iscritte ai Campionati nazionali, regionali o provinciali delle diverse discipline spo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rtive, affiliate alle relative Federazioni nazionali o ad Enti equivalenti,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dovranno presentare apposita istanza redatta secondo lo schema di domanda allegato al presente bando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e accompagnat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a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dalla seguente documentazione: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conto consuntivo delle entrate e delle uscite relativo alla stagione sportiva 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201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9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/20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;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copia calendari campionati disputati nella stagione sportiva 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201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9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/20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copia documento probatorio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da cui risultino la data della prima affiliazione alla Federazione/Ente nazionale di appartenenza, quella in corso ed eventuali cancellazioni e/o interruzioni. Gli stessi dati potranno essere attestati con autocertificazione come da modulo allegato;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documentazione attestante il numero d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egli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iscritti all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'A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ssociazione/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ocietà sportiva nella stagione sportiva 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201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9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/20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 xml:space="preserve"> o autocertificazione sostitutiva secondo il modello allegato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curriculum dell'Associazione/Società sportiva;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relazione esplicita dell’attività agonistica effettuata nella stagione sportiva 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201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9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/20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20</w:t>
      </w:r>
      <w:r>
        <w:rPr>
          <w:rFonts w:ascii="Times New Roman" w:hAnsi="Times New Roman"/>
          <w:b w:val="false"/>
          <w:bCs/>
          <w:sz w:val="24"/>
          <w:szCs w:val="24"/>
          <w:shd w:fill="auto" w:val="clear"/>
        </w:rPr>
        <w:t>;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copia documento di riconoscimento del legale rappresentante dell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'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Associazione/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Società sportiva;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copia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dell'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>atto costitutivo e statuto, nonché degli atti relativi ad eventuali modifiche sopravvenute.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L’istanza d</w:t>
      </w:r>
      <w:r>
        <w:rPr>
          <w:rFonts w:ascii="Times New Roman" w:hAnsi="Times New Roman"/>
          <w:b/>
          <w:bCs/>
          <w:sz w:val="24"/>
          <w:szCs w:val="24"/>
        </w:rPr>
        <w:t>ovrà</w:t>
      </w:r>
      <w:r>
        <w:rPr>
          <w:rFonts w:ascii="Times New Roman" w:hAnsi="Times New Roman"/>
          <w:b/>
          <w:bCs/>
          <w:sz w:val="24"/>
          <w:szCs w:val="24"/>
        </w:rPr>
        <w:t xml:space="preserve"> perve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n ire al protocollo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generale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del Comune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di Altamura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entro le ore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12:00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 del 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12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/20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20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,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anche a mezzo posta elettronica certificata all'indirizzo: protocollo.generale@pec.comune.altamura.ba.it.</w:t>
      </w:r>
    </w:p>
    <w:p>
      <w:pPr>
        <w:pStyle w:val="Corpodeltesto"/>
        <w:jc w:val="both"/>
        <w:rPr/>
      </w:pPr>
      <w:r>
        <w:rPr>
          <w:rFonts w:ascii="Times New Roman" w:hAnsi="Times New Roman"/>
          <w:b w:val="false"/>
          <w:sz w:val="24"/>
          <w:szCs w:val="24"/>
          <w:shd w:fill="auto" w:val="clear"/>
        </w:rPr>
        <w:t xml:space="preserve">Non saranno ammesse le istanze pervenute </w:t>
      </w:r>
      <w:r>
        <w:rPr>
          <w:rFonts w:ascii="Times New Roman" w:hAnsi="Times New Roman"/>
          <w:sz w:val="24"/>
          <w:szCs w:val="24"/>
        </w:rPr>
        <w:t xml:space="preserve">fuori termine </w:t>
      </w:r>
      <w:r>
        <w:rPr>
          <w:rFonts w:ascii="Times New Roman" w:hAnsi="Times New Roman"/>
          <w:b w:val="false"/>
          <w:sz w:val="24"/>
          <w:szCs w:val="24"/>
          <w:shd w:fill="auto" w:val="clear"/>
        </w:rPr>
        <w:t>o che non siano redatte sulla base della modulistica richiesta.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Assegnazione del contributo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A conclusione dell’istruttoria, il Dirigente del </w:t>
      </w:r>
      <w:r>
        <w:rPr>
          <w:rFonts w:ascii="Times New Roman" w:hAnsi="Times New Roman"/>
          <w:b w:val="false"/>
          <w:sz w:val="24"/>
          <w:szCs w:val="24"/>
        </w:rPr>
        <w:t>Servizio Sport</w:t>
      </w:r>
      <w:r>
        <w:rPr>
          <w:rFonts w:ascii="Times New Roman" w:hAnsi="Times New Roman"/>
          <w:b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>redige</w:t>
      </w:r>
      <w:r>
        <w:rPr>
          <w:rFonts w:ascii="Times New Roman" w:hAnsi="Times New Roman"/>
          <w:b w:val="false"/>
          <w:sz w:val="24"/>
          <w:szCs w:val="24"/>
        </w:rPr>
        <w:t xml:space="preserve"> il piano di riparto con l’indicazione dell’importo da assegnare a</w:t>
      </w:r>
      <w:r>
        <w:rPr>
          <w:rFonts w:ascii="Times New Roman" w:hAnsi="Times New Roman"/>
          <w:b w:val="false"/>
          <w:sz w:val="24"/>
          <w:szCs w:val="24"/>
        </w:rPr>
        <w:t>lle singole Associazioni/Società sportive aventi diritto</w:t>
      </w:r>
      <w:r>
        <w:rPr>
          <w:rFonts w:ascii="Times New Roman" w:hAnsi="Times New Roman"/>
          <w:b w:val="false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Liquidazione del contributo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Il contributo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sarà assegnato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 liquidato </w:t>
      </w:r>
      <w:r>
        <w:rPr>
          <w:rFonts w:ascii="Times New Roman" w:hAnsi="Times New Roman"/>
          <w:b w:val="false"/>
          <w:bCs w:val="false"/>
          <w:sz w:val="24"/>
          <w:szCs w:val="24"/>
        </w:rPr>
        <w:t>in favore de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lle </w:t>
      </w:r>
      <w:r>
        <w:rPr>
          <w:rFonts w:ascii="Times New Roman" w:hAnsi="Times New Roman"/>
          <w:b w:val="false"/>
          <w:bCs w:val="false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sz w:val="24"/>
          <w:szCs w:val="24"/>
        </w:rPr>
        <w:t>ssociazioni/</w:t>
      </w:r>
      <w:r>
        <w:rPr>
          <w:rFonts w:ascii="Times New Roman" w:hAnsi="Times New Roman"/>
          <w:b w:val="false"/>
          <w:bCs w:val="false"/>
          <w:sz w:val="24"/>
          <w:szCs w:val="24"/>
        </w:rPr>
        <w:t>S</w:t>
      </w:r>
      <w:r>
        <w:rPr>
          <w:rFonts w:ascii="Times New Roman" w:hAnsi="Times New Roman"/>
          <w:b w:val="false"/>
          <w:bCs w:val="false"/>
          <w:sz w:val="24"/>
          <w:szCs w:val="24"/>
        </w:rPr>
        <w:t>ocietà sportive che:</w:t>
      </w:r>
    </w:p>
    <w:p>
      <w:pPr>
        <w:pStyle w:val="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risult</w:t>
      </w:r>
      <w:r>
        <w:rPr>
          <w:rFonts w:ascii="Times New Roman" w:hAnsi="Times New Roman"/>
          <w:b w:val="false"/>
          <w:bCs w:val="false"/>
          <w:sz w:val="24"/>
          <w:szCs w:val="24"/>
        </w:rPr>
        <w:t>i</w:t>
      </w:r>
      <w:r>
        <w:rPr>
          <w:rFonts w:ascii="Times New Roman" w:hAnsi="Times New Roman"/>
          <w:b w:val="false"/>
          <w:bCs w:val="false"/>
          <w:sz w:val="24"/>
          <w:szCs w:val="24"/>
        </w:rPr>
        <w:t>n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o esistenti, attive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ed iscritte all'Albo Comunale delle Associazioni al mom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ento della presentazione dell’istanza e della liquidazione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e che siano in possesso dei requisiti dichiarati (es. affiliazione);</w:t>
      </w:r>
    </w:p>
    <w:p>
      <w:pPr>
        <w:pStyle w:val="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s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iano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in regola con il pagamento del ticket </w:t>
      </w:r>
      <w:r>
        <w:rPr>
          <w:rFonts w:ascii="Times New Roman" w:hAnsi="Times New Roman"/>
          <w:b w:val="false"/>
          <w:bCs w:val="false"/>
          <w:sz w:val="24"/>
          <w:szCs w:val="24"/>
        </w:rPr>
        <w:t>fino al termine della stagione sportiva 201</w:t>
      </w:r>
      <w:r>
        <w:rPr>
          <w:rFonts w:ascii="Times New Roman" w:hAnsi="Times New Roman"/>
          <w:b w:val="false"/>
          <w:bCs w:val="false"/>
          <w:sz w:val="24"/>
          <w:szCs w:val="24"/>
        </w:rPr>
        <w:t>9</w:t>
      </w:r>
      <w:r>
        <w:rPr>
          <w:rFonts w:ascii="Times New Roman" w:hAnsi="Times New Roman"/>
          <w:b w:val="false"/>
          <w:bCs w:val="false"/>
          <w:sz w:val="24"/>
          <w:szCs w:val="24"/>
        </w:rPr>
        <w:t>/20</w:t>
      </w:r>
      <w:r>
        <w:rPr>
          <w:rFonts w:ascii="Times New Roman" w:hAnsi="Times New Roman"/>
          <w:b w:val="false"/>
          <w:bCs w:val="false"/>
          <w:sz w:val="24"/>
          <w:szCs w:val="24"/>
        </w:rPr>
        <w:t>20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come da Regolamento comunale per l'uso e la gestione degli impianti sportivi, approvato con Deliberazione Commissariale n. 72 del 23/04/2018, </w:t>
      </w:r>
      <w:r>
        <w:rPr>
          <w:rFonts w:ascii="Times New Roman" w:hAnsi="Times New Roman"/>
          <w:b w:val="false"/>
          <w:bCs w:val="false"/>
          <w:sz w:val="24"/>
          <w:szCs w:val="24"/>
        </w:rPr>
        <w:t>precisando che in caso contrario sarà inibito l'utilizzo degli stessi impianti sportivi</w:t>
      </w:r>
      <w:r>
        <w:rPr>
          <w:rFonts w:ascii="Times New Roman" w:hAnsi="Times New Roman"/>
          <w:b w:val="false"/>
          <w:bCs w:val="false"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non abbia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no, nei confronti dell'Ente, </w:t>
      </w:r>
      <w:r>
        <w:rPr>
          <w:rFonts w:ascii="Times New Roman" w:hAnsi="Times New Roman"/>
          <w:b w:val="false"/>
          <w:bCs w:val="false"/>
          <w:sz w:val="24"/>
          <w:szCs w:val="24"/>
        </w:rPr>
        <w:t>debiti di qualsiasi natura.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 beneficiari </w:t>
      </w:r>
      <w:r>
        <w:rPr>
          <w:rFonts w:ascii="Times New Roman" w:hAnsi="Times New Roman"/>
          <w:b w:val="false"/>
          <w:bCs w:val="false"/>
          <w:sz w:val="24"/>
          <w:szCs w:val="24"/>
        </w:rPr>
        <w:t>dovra</w:t>
      </w:r>
      <w:r>
        <w:rPr>
          <w:rFonts w:ascii="Times New Roman" w:hAnsi="Times New Roman"/>
          <w:b w:val="false"/>
          <w:bCs w:val="false"/>
          <w:sz w:val="24"/>
          <w:szCs w:val="24"/>
        </w:rPr>
        <w:t>nno produrre la seguente documentazione:</w:t>
      </w:r>
    </w:p>
    <w:p>
      <w:pPr>
        <w:pStyle w:val="Normal"/>
        <w:widowControl/>
        <w:numPr>
          <w:ilvl w:val="0"/>
          <w:numId w:val="6"/>
        </w:numPr>
        <w:suppressAutoHyphens w:val="true"/>
        <w:bidi w:val="0"/>
        <w:ind w:left="850" w:right="0" w:hanging="39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it-IT" w:bidi="ar-SA"/>
        </w:rPr>
        <w:t xml:space="preserve">compilazione e sottoscrizione del modulo di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it-IT" w:bidi="ar-SA"/>
        </w:rPr>
        <w:t>rendicontazione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it-IT" w:bidi="ar-SA"/>
        </w:rPr>
        <w:t xml:space="preserve"> redatto dal Servizio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it-IT" w:bidi="ar-SA"/>
        </w:rPr>
        <w:t>Sport;</w:t>
      </w:r>
    </w:p>
    <w:p>
      <w:pPr>
        <w:pStyle w:val="Normal"/>
        <w:widowControl/>
        <w:numPr>
          <w:ilvl w:val="0"/>
          <w:numId w:val="6"/>
        </w:numPr>
        <w:suppressAutoHyphens w:val="true"/>
        <w:bidi w:val="0"/>
        <w:ind w:left="850" w:right="0" w:hanging="397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documentazione dell</w:t>
      </w:r>
      <w:r>
        <w:rPr>
          <w:rFonts w:ascii="Times New Roman" w:hAnsi="Times New Roman"/>
          <w:b w:val="false"/>
          <w:sz w:val="24"/>
          <w:szCs w:val="24"/>
        </w:rPr>
        <w:t>a</w:t>
      </w:r>
      <w:r>
        <w:rPr>
          <w:rFonts w:ascii="Times New Roman" w:hAnsi="Times New Roman"/>
          <w:b w:val="false"/>
          <w:sz w:val="24"/>
          <w:szCs w:val="24"/>
        </w:rPr>
        <w:t xml:space="preserve"> spesa sostenuta, pertinente l</w:t>
      </w:r>
      <w:r>
        <w:rPr>
          <w:rFonts w:ascii="Times New Roman" w:hAnsi="Times New Roman"/>
          <w:b w:val="false"/>
          <w:sz w:val="24"/>
          <w:szCs w:val="24"/>
        </w:rPr>
        <w:t>'</w:t>
      </w:r>
      <w:r>
        <w:rPr>
          <w:rFonts w:ascii="Times New Roman" w:hAnsi="Times New Roman"/>
          <w:b w:val="false"/>
          <w:sz w:val="24"/>
          <w:szCs w:val="24"/>
        </w:rPr>
        <w:t xml:space="preserve">attività </w:t>
      </w:r>
      <w:r>
        <w:rPr>
          <w:rFonts w:ascii="Times New Roman" w:hAnsi="Times New Roman"/>
          <w:b w:val="false"/>
          <w:sz w:val="24"/>
          <w:szCs w:val="24"/>
        </w:rPr>
        <w:t>sportiva</w:t>
      </w:r>
      <w:r>
        <w:rPr>
          <w:rFonts w:ascii="Times New Roman" w:hAnsi="Times New Roman"/>
          <w:b w:val="false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per una somma almeno pari </w:t>
      </w:r>
      <w:r>
        <w:rPr>
          <w:rFonts w:ascii="Times New Roman" w:hAnsi="Times New Roman"/>
          <w:b w:val="false"/>
          <w:sz w:val="24"/>
          <w:szCs w:val="24"/>
        </w:rPr>
        <w:t xml:space="preserve">all’importo </w:t>
      </w:r>
      <w:r>
        <w:rPr>
          <w:rFonts w:ascii="Times New Roman" w:hAnsi="Times New Roman"/>
          <w:b w:val="false"/>
          <w:sz w:val="24"/>
          <w:szCs w:val="24"/>
        </w:rPr>
        <w:t xml:space="preserve">del contributo concesso </w:t>
      </w:r>
      <w:r>
        <w:rPr>
          <w:rFonts w:ascii="Times New Roman" w:hAnsi="Times New Roman"/>
          <w:b w:val="false"/>
          <w:sz w:val="24"/>
          <w:szCs w:val="24"/>
        </w:rPr>
        <w:t xml:space="preserve">(fatture e/o ricevute fiscali e </w:t>
      </w:r>
      <w:r>
        <w:rPr>
          <w:rFonts w:ascii="Times New Roman" w:hAnsi="Times New Roman"/>
          <w:b w:val="false"/>
          <w:sz w:val="24"/>
          <w:szCs w:val="24"/>
        </w:rPr>
        <w:t>attestazioni bancarie di pagamento</w:t>
      </w:r>
      <w:r>
        <w:rPr>
          <w:rFonts w:ascii="Times New Roman" w:hAnsi="Times New Roman"/>
          <w:b w:val="false"/>
          <w:sz w:val="24"/>
          <w:szCs w:val="24"/>
        </w:rPr>
        <w:t>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Sono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inoltre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ammesse le spese sostenute per l’utilizzo degli impianti sportivi </w:t>
      </w:r>
      <w:r>
        <w:rPr>
          <w:rFonts w:ascii="Times New Roman" w:hAnsi="Times New Roman"/>
          <w:b w:val="false"/>
          <w:bCs w:val="false"/>
          <w:sz w:val="24"/>
          <w:szCs w:val="24"/>
        </w:rPr>
        <w:t>(ticket)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Corpodeltesto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>La documentazione di spesa d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>ovrà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 xml:space="preserve"> essere prodotta in originale o in copia conforme all’originale.</w:t>
      </w:r>
    </w:p>
    <w:p>
      <w:pPr>
        <w:pStyle w:val="Corpodeltesto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>utta la documentazione di cui innanzi (modulo autocer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>t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>ificazioni, relazioni, documentazione di spesa) d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 xml:space="preserve">ovrà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 xml:space="preserve">essere trasmessa al Servizio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>Sport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 xml:space="preserve"> entro 60 g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>g.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shd w:fill="auto" w:val="clear"/>
          <w:lang w:val="it-IT" w:bidi="ar-SA"/>
        </w:rPr>
        <w:t xml:space="preserve"> dalla richiesta.</w:t>
      </w:r>
    </w:p>
    <w:p>
      <w:pPr>
        <w:pStyle w:val="Corpodeltesto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Le spese documentate nella rendicontazione </w:t>
      </w:r>
      <w:r>
        <w:rPr>
          <w:rFonts w:ascii="Times New Roman" w:hAnsi="Times New Roman"/>
          <w:b w:val="false"/>
          <w:bCs w:val="false"/>
          <w:sz w:val="24"/>
          <w:szCs w:val="24"/>
        </w:rPr>
        <w:t>n</w:t>
      </w:r>
      <w:r>
        <w:rPr>
          <w:rFonts w:ascii="Times New Roman" w:hAnsi="Times New Roman"/>
          <w:b w:val="false"/>
          <w:bCs w:val="false"/>
          <w:sz w:val="24"/>
          <w:szCs w:val="24"/>
        </w:rPr>
        <w:t>on po</w:t>
      </w:r>
      <w:r>
        <w:rPr>
          <w:rFonts w:ascii="Times New Roman" w:hAnsi="Times New Roman"/>
          <w:b w:val="false"/>
          <w:bCs w:val="false"/>
          <w:sz w:val="24"/>
          <w:szCs w:val="24"/>
        </w:rPr>
        <w:t>tranno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essere oggetto di rimborsi da parte di altri soggetti pubblici o privati.</w:t>
      </w:r>
    </w:p>
    <w:p>
      <w:pPr>
        <w:pStyle w:val="Corpodeltesto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L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’ammontare complessivo </w:t>
      </w:r>
      <w:r>
        <w:rPr>
          <w:rFonts w:ascii="Times New Roman" w:hAnsi="Times New Roman"/>
          <w:b w:val="false"/>
          <w:bCs w:val="false"/>
          <w:sz w:val="24"/>
          <w:szCs w:val="24"/>
        </w:rPr>
        <w:t>degli eventuali contributi</w:t>
      </w:r>
      <w:r>
        <w:rPr>
          <w:rFonts w:ascii="Times New Roman" w:hAnsi="Times New Roman"/>
          <w:b w:val="false"/>
          <w:bCs w:val="false"/>
          <w:sz w:val="24"/>
          <w:szCs w:val="24"/>
        </w:rPr>
        <w:t>, a qualsiasi titolo percepit</w:t>
      </w:r>
      <w:r>
        <w:rPr>
          <w:rFonts w:ascii="Times New Roman" w:hAnsi="Times New Roman"/>
          <w:b w:val="false"/>
          <w:bCs w:val="false"/>
          <w:sz w:val="24"/>
          <w:szCs w:val="24"/>
        </w:rPr>
        <w:t>i</w:t>
      </w:r>
      <w:r>
        <w:rPr>
          <w:rFonts w:ascii="Times New Roman" w:hAnsi="Times New Roman"/>
          <w:b w:val="false"/>
          <w:bCs w:val="false"/>
          <w:sz w:val="24"/>
          <w:szCs w:val="24"/>
        </w:rPr>
        <w:t>, non d</w:t>
      </w:r>
      <w:r>
        <w:rPr>
          <w:rFonts w:ascii="Times New Roman" w:hAnsi="Times New Roman"/>
          <w:b w:val="false"/>
          <w:bCs w:val="false"/>
          <w:sz w:val="24"/>
          <w:szCs w:val="24"/>
        </w:rPr>
        <w:t>ovrà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superare quello delle spese. </w:t>
      </w:r>
    </w:p>
    <w:p>
      <w:pPr>
        <w:pStyle w:val="Corpodeltesto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Qualora la spesa sostenuta e/o documentata fosse inferiore a quella ammessa a contributo o la documentazione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non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fosse idonea e non venisse regolarizzata, non si potrà procedere alla liquidazione del contributo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riconosciuto o </w:t>
      </w:r>
      <w:r>
        <w:rPr>
          <w:rFonts w:ascii="Times New Roman" w:hAnsi="Times New Roman"/>
          <w:b w:val="false"/>
          <w:bCs w:val="false"/>
          <w:sz w:val="24"/>
          <w:szCs w:val="24"/>
        </w:rPr>
        <w:t>si liquiderà in misura proporzionale alla spesa rendicontata.</w:t>
      </w:r>
    </w:p>
    <w:p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Verifiche Amministrativo - Contabili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  <w:shd w:fill="FFFF00" w:val="clear"/>
        </w:rPr>
      </w:pPr>
      <w:r>
        <w:rPr>
          <w:rFonts w:ascii="Times New Roman" w:hAnsi="Times New Roman"/>
          <w:b w:val="false"/>
          <w:sz w:val="24"/>
          <w:szCs w:val="24"/>
          <w:shd w:fill="FFFF00" w:val="clear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shd w:fill="auto" w:val="clear"/>
          <w:lang w:val="it-IT" w:bidi="ar-SA"/>
        </w:rPr>
        <w:t>Il Comune p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shd w:fill="auto" w:val="clear"/>
          <w:lang w:val="it-IT" w:bidi="ar-SA"/>
        </w:rPr>
        <w:t>otrà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shd w:fill="auto" w:val="clear"/>
          <w:lang w:val="it-IT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shd w:fill="auto" w:val="clear"/>
          <w:lang w:val="it-IT" w:bidi="ar-SA"/>
        </w:rPr>
        <w:t xml:space="preserve">effettuare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shd w:fill="auto" w:val="clear"/>
          <w:lang w:val="it-IT" w:bidi="ar-SA"/>
        </w:rPr>
        <w:t>controlli a campione, al fine di accertare la regolarità e la veridicità delle dichiarazioni e dell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shd w:fill="auto" w:val="clear"/>
          <w:lang w:val="it-IT" w:bidi="ar-SA"/>
        </w:rPr>
        <w:t>a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  <w:shd w:fill="auto" w:val="clear"/>
          <w:lang w:val="it-IT" w:bidi="ar-SA"/>
        </w:rPr>
        <w:t xml:space="preserve"> documentazione prodotta.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8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Disposizioni finali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L’Ente si riserva la facoltà di modificare o revocare il presente </w:t>
      </w:r>
      <w:r>
        <w:rPr>
          <w:rFonts w:ascii="Times New Roman" w:hAnsi="Times New Roman"/>
          <w:b w:val="false"/>
          <w:sz w:val="24"/>
          <w:szCs w:val="24"/>
        </w:rPr>
        <w:t>A</w:t>
      </w:r>
      <w:r>
        <w:rPr>
          <w:rFonts w:ascii="Times New Roman" w:hAnsi="Times New Roman"/>
          <w:b w:val="false"/>
          <w:sz w:val="24"/>
          <w:szCs w:val="24"/>
        </w:rPr>
        <w:t xml:space="preserve">vviso, </w:t>
      </w:r>
      <w:r>
        <w:rPr>
          <w:rFonts w:ascii="Times New Roman" w:hAnsi="Times New Roman"/>
          <w:b w:val="false"/>
          <w:sz w:val="24"/>
          <w:szCs w:val="24"/>
        </w:rPr>
        <w:t xml:space="preserve">qualora </w:t>
      </w:r>
      <w:r>
        <w:rPr>
          <w:rFonts w:ascii="Times New Roman" w:hAnsi="Times New Roman"/>
          <w:b w:val="false"/>
          <w:sz w:val="24"/>
          <w:szCs w:val="24"/>
        </w:rPr>
        <w:t>ne ricorrano le condizioni, sen</w:t>
      </w:r>
      <w:r>
        <w:rPr>
          <w:rFonts w:ascii="Times New Roman" w:hAnsi="Times New Roman"/>
          <w:b w:val="false"/>
          <w:sz w:val="24"/>
          <w:szCs w:val="24"/>
        </w:rPr>
        <w:t>z</w:t>
      </w:r>
      <w:r>
        <w:rPr>
          <w:rFonts w:ascii="Times New Roman" w:hAnsi="Times New Roman"/>
          <w:b w:val="false"/>
          <w:sz w:val="24"/>
          <w:szCs w:val="24"/>
        </w:rPr>
        <w:t xml:space="preserve">a che </w:t>
      </w:r>
      <w:r>
        <w:rPr>
          <w:rFonts w:ascii="Times New Roman" w:hAnsi="Times New Roman"/>
          <w:b w:val="false"/>
          <w:sz w:val="24"/>
          <w:szCs w:val="24"/>
        </w:rPr>
        <w:t xml:space="preserve">nessuno </w:t>
      </w:r>
      <w:r>
        <w:rPr>
          <w:rFonts w:ascii="Times New Roman" w:hAnsi="Times New Roman"/>
          <w:b w:val="false"/>
          <w:sz w:val="24"/>
          <w:szCs w:val="24"/>
        </w:rPr>
        <w:t>possa avanzare pretese di alcun genere.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I dati forniti saranno utilizzati per le finalità strettamente connesse agli scopi del presente </w:t>
      </w:r>
      <w:r>
        <w:rPr>
          <w:rFonts w:ascii="Times New Roman" w:hAnsi="Times New Roman"/>
          <w:b w:val="false"/>
          <w:sz w:val="24"/>
          <w:szCs w:val="24"/>
        </w:rPr>
        <w:t>B</w:t>
      </w:r>
      <w:r>
        <w:rPr>
          <w:rFonts w:ascii="Times New Roman" w:hAnsi="Times New Roman"/>
          <w:b w:val="false"/>
          <w:sz w:val="24"/>
          <w:szCs w:val="24"/>
        </w:rPr>
        <w:t xml:space="preserve">ando ed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il loro trattamento è disciplinato dal D. Lgs. </w:t>
      </w:r>
      <w:r>
        <w:rPr>
          <w:rFonts w:ascii="Times New Roman" w:hAnsi="Times New Roman"/>
          <w:b w:val="false"/>
          <w:sz w:val="24"/>
          <w:szCs w:val="24"/>
        </w:rPr>
        <w:t xml:space="preserve">n. </w:t>
      </w:r>
      <w:r>
        <w:rPr>
          <w:rFonts w:ascii="Times New Roman" w:hAnsi="Times New Roman"/>
          <w:b w:val="false"/>
          <w:sz w:val="24"/>
          <w:szCs w:val="24"/>
        </w:rPr>
        <w:t xml:space="preserve">196/03 </w:t>
      </w:r>
      <w:r>
        <w:rPr>
          <w:rFonts w:ascii="Times New Roman" w:hAnsi="Times New Roman"/>
          <w:b w:val="false"/>
          <w:sz w:val="24"/>
          <w:szCs w:val="24"/>
        </w:rPr>
        <w:t xml:space="preserve">e s.m.i. e dal Regolamento </w:t>
      </w:r>
      <w:r>
        <w:rPr>
          <w:rFonts w:ascii="Times New Roman" w:hAnsi="Times New Roman"/>
          <w:b w:val="false"/>
          <w:sz w:val="24"/>
          <w:szCs w:val="24"/>
        </w:rPr>
        <w:t>UE 2016/67</w:t>
      </w:r>
      <w:r>
        <w:rPr>
          <w:rFonts w:cs="Times New Roman" w:ascii="Times New Roman" w:hAnsi="Times New Roman"/>
          <w:b w:val="false"/>
          <w:sz w:val="24"/>
          <w:szCs w:val="24"/>
        </w:rPr>
        <w:t>9 e s.m.i..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 w:val="false"/>
          <w:sz w:val="24"/>
          <w:szCs w:val="24"/>
        </w:rPr>
        <w:tab/>
        <w:tab/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340" w:top="567" w:footer="56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 New Roman">
    <w:charset w:val="00"/>
    <w:family w:val="roman"/>
    <w:pitch w:val="default"/>
  </w:font>
  <w:font w:name="Rage Italic">
    <w:charset w:val="00"/>
    <w:family w:val="script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14"/>
      </w:rPr>
    </w:pPr>
    <w:r>
      <w:rPr>
        <w:sz w:val="14"/>
      </w:rPr>
      <w:t>______________________________________________________________________________________________________</w:t>
    </w:r>
  </w:p>
  <w:p>
    <w:pPr>
      <w:pStyle w:val="Normal"/>
      <w:jc w:val="right"/>
      <w:rPr>
        <w:sz w:val="16"/>
      </w:rPr>
    </w:pPr>
    <w:r>
      <w:rPr>
        <w:sz w:val="16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Normal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Servizio SPORT (tel./fax 080.310740</w:t>
    </w:r>
    <w:r>
      <w:rPr>
        <w:rFonts w:ascii="Times New Roman" w:hAnsi="Times New Roman"/>
        <w:sz w:val="16"/>
      </w:rPr>
      <w:t>5</w:t>
    </w:r>
    <w:r>
      <w:rPr>
        <w:rFonts w:ascii="Times New Roman" w:hAnsi="Times New Roman"/>
        <w:sz w:val="16"/>
      </w:rPr>
      <w:t>)</w:t>
    </w:r>
  </w:p>
  <w:p>
    <w:pPr>
      <w:pStyle w:val="Normal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Piazza Municipio 2 - 70022 Altamura (Ba) - Codice Fiscale 82002590725  - Partita IVA 02422160727</w:t>
    </w:r>
  </w:p>
  <w:p>
    <w:pPr>
      <w:pStyle w:val="Pidipagina"/>
      <w:tabs>
        <w:tab w:val="center" w:pos="7920" w:leader="none"/>
        <w:tab w:val="right" w:pos="9638" w:leader="none"/>
      </w:tabs>
      <w:rPr>
        <w:sz w:val="14"/>
      </w:rPr>
    </w:pPr>
    <w:r>
      <w:rPr>
        <w:sz w:val="14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4"/>
      <w:spacing w:before="100" w:after="100"/>
      <w:jc w:val="center"/>
      <w:rPr>
        <w:i/>
        <w:i/>
        <w:szCs w:val="28"/>
      </w:rPr>
    </w:pPr>
    <w:r>
      <w:rPr>
        <w:i/>
        <w:szCs w:val="28"/>
      </w:rPr>
      <w:drawing>
        <wp:inline distT="0" distB="0" distL="0" distR="0">
          <wp:extent cx="540385" cy="57848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Titolo1"/>
      <w:numPr>
        <w:ilvl w:val="0"/>
        <w:numId w:val="2"/>
      </w:numPr>
      <w:spacing w:before="113" w:after="113"/>
      <w:outlineLvl w:val="0"/>
      <w:rPr>
        <w:sz w:val="28"/>
        <w:szCs w:val="28"/>
      </w:rPr>
    </w:pPr>
    <w:r>
      <w:rPr>
        <w:sz w:val="28"/>
        <w:szCs w:val="28"/>
      </w:rPr>
      <w:t>CITTÀ   di   ALTAMURA</w:t>
    </w:r>
  </w:p>
  <w:p>
    <w:pPr>
      <w:pStyle w:val="Titolo2"/>
      <w:numPr>
        <w:ilvl w:val="0"/>
        <w:numId w:val="2"/>
      </w:numPr>
      <w:spacing w:before="113" w:after="113"/>
      <w:outlineLvl w:val="1"/>
      <w:rPr>
        <w:rFonts w:ascii="Times New Roman" w:hAnsi="Times New Roman"/>
        <w:szCs w:val="28"/>
      </w:rPr>
    </w:pPr>
    <w:r>
      <w:rPr>
        <w:rFonts w:ascii="Times New Roman" w:hAnsi="Times New Roman"/>
        <w:b/>
        <w:szCs w:val="28"/>
      </w:rPr>
      <w:t xml:space="preserve">CITTA' METROPOLITANA </w:t>
    </w:r>
    <w:r>
      <w:rPr>
        <w:rFonts w:ascii="Times New Roman" w:hAnsi="Times New Roman"/>
        <w:b/>
        <w:szCs w:val="28"/>
      </w:rPr>
      <w:t>di Bari</w:t>
    </w:r>
  </w:p>
  <w:p>
    <w:pPr>
      <w:pStyle w:val="Normal"/>
      <w:spacing w:before="113" w:after="113"/>
      <w:jc w:val="center"/>
      <w:rPr>
        <w:rFonts w:ascii="Times New Roman" w:hAnsi="Times New Roman"/>
        <w:szCs w:val="28"/>
      </w:rPr>
    </w:pPr>
    <w:r>
      <w:rPr>
        <w:rFonts w:ascii="Times New Roman" w:hAnsi="Times New Roman"/>
        <w:szCs w:val="28"/>
      </w:rPr>
      <w:t>Servizio SPORT</w:t>
    </w:r>
  </w:p>
  <w:p>
    <w:pPr>
      <w:pStyle w:val="Titolo4"/>
      <w:numPr>
        <w:ilvl w:val="0"/>
        <w:numId w:val="2"/>
      </w:numPr>
      <w:spacing w:before="113" w:after="113"/>
      <w:outlineLvl w:val="3"/>
      <w:rPr>
        <w:sz w:val="12"/>
        <w:szCs w:val="12"/>
      </w:rPr>
    </w:pPr>
    <w:r>
      <w:rPr>
        <w:sz w:val="12"/>
        <w:szCs w:val="12"/>
      </w:rPr>
      <w:t>--------------------------------------------------------------------</w:t>
    </w:r>
  </w:p>
  <w:p>
    <w:pPr>
      <w:pStyle w:val="Normal"/>
      <w:numPr>
        <w:ilvl w:val="0"/>
        <w:numId w:val="0"/>
      </w:numPr>
      <w:outlineLvl w:val="3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8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 New Roman" w:hAnsi="time New Roman" w:eastAsia="Times New Roman" w:cs="Times New Roman"/>
      <w:b/>
      <w:color w:val="auto"/>
      <w:sz w:val="28"/>
      <w:szCs w:val="20"/>
      <w:lang w:val="it-IT" w:bidi="ar-SA" w:eastAsia="zh-CN"/>
    </w:rPr>
  </w:style>
  <w:style w:type="paragraph" w:styleId="Titolo1">
    <w:name w:val="Titolo 1"/>
    <w:basedOn w:val="Normal"/>
    <w:next w:val="Normal"/>
    <w:pPr>
      <w:keepNext/>
      <w:numPr>
        <w:ilvl w:val="0"/>
        <w:numId w:val="2"/>
      </w:numPr>
      <w:tabs>
        <w:tab w:val="left" w:pos="1296" w:leader="none"/>
      </w:tabs>
      <w:ind w:left="432" w:right="0" w:hanging="432"/>
      <w:jc w:val="center"/>
      <w:outlineLvl w:val="0"/>
    </w:pPr>
    <w:rPr>
      <w:b w:val="false"/>
      <w:sz w:val="36"/>
      <w:szCs w:val="20"/>
    </w:rPr>
  </w:style>
  <w:style w:type="paragraph" w:styleId="Titolo2">
    <w:name w:val="Titolo 2"/>
    <w:basedOn w:val="Normal"/>
    <w:next w:val="Normal"/>
    <w:pPr>
      <w:keepNext/>
      <w:numPr>
        <w:ilvl w:val="0"/>
        <w:numId w:val="2"/>
      </w:numPr>
      <w:tabs>
        <w:tab w:val="left" w:pos="1728" w:leader="none"/>
      </w:tabs>
      <w:ind w:left="576" w:right="0" w:hanging="576"/>
      <w:jc w:val="center"/>
      <w:outlineLvl w:val="1"/>
    </w:pPr>
    <w:rPr>
      <w:b w:val="false"/>
      <w:sz w:val="28"/>
      <w:szCs w:val="20"/>
    </w:rPr>
  </w:style>
  <w:style w:type="paragraph" w:styleId="Titolo3">
    <w:name w:val="Titolo 3"/>
    <w:basedOn w:val="Normal"/>
    <w:next w:val="Normal"/>
    <w:pPr>
      <w:keepNext/>
      <w:numPr>
        <w:ilvl w:val="0"/>
        <w:numId w:val="2"/>
      </w:numPr>
      <w:tabs>
        <w:tab w:val="left" w:pos="2160" w:leader="none"/>
      </w:tabs>
      <w:ind w:left="720" w:right="0" w:hanging="720"/>
      <w:jc w:val="both"/>
      <w:outlineLvl w:val="2"/>
    </w:pPr>
    <w:rPr>
      <w:b w:val="false"/>
      <w:bCs/>
      <w:u w:val="single"/>
    </w:rPr>
  </w:style>
  <w:style w:type="paragraph" w:styleId="Titolo4">
    <w:name w:val="Titolo 4"/>
    <w:basedOn w:val="Normal"/>
    <w:next w:val="Normal"/>
    <w:pPr>
      <w:keepNext/>
      <w:numPr>
        <w:ilvl w:val="0"/>
        <w:numId w:val="2"/>
      </w:numPr>
      <w:tabs>
        <w:tab w:val="left" w:pos="2592" w:leader="none"/>
      </w:tabs>
      <w:ind w:left="864" w:right="0" w:hanging="864"/>
      <w:jc w:val="center"/>
      <w:outlineLvl w:val="3"/>
    </w:pPr>
    <w:rPr>
      <w:rFonts w:ascii="Rage Italic" w:hAnsi="Rage Italic" w:cs="Rage Italic"/>
      <w:b w:val="false"/>
      <w:sz w:val="4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Symbol" w:hAnsi="Symbol" w:cs="Symbol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bCs w:val="false"/>
    </w:rPr>
  </w:style>
  <w:style w:type="character" w:styleId="WW8Num3z0">
    <w:name w:val="WW8Num3z0"/>
    <w:qFormat/>
    <w:rPr>
      <w:rFonts w:ascii="Symbol" w:hAnsi="Symbol" w:cs="Symbol"/>
      <w:sz w:val="22"/>
      <w:szCs w:val="22"/>
    </w:rPr>
  </w:style>
  <w:style w:type="character" w:styleId="WW8Num4z0">
    <w:name w:val="WW8Num4z0"/>
    <w:qFormat/>
    <w:rPr>
      <w:rFonts w:ascii="Symbol" w:hAnsi="Symbol" w:cs="Symbol"/>
      <w:b w:val="false"/>
      <w:sz w:val="24"/>
      <w:szCs w:val="24"/>
    </w:rPr>
  </w:style>
  <w:style w:type="character" w:styleId="WW8Num5z0">
    <w:name w:val="WW8Num5z0"/>
    <w:qFormat/>
    <w:rPr>
      <w:rFonts w:ascii="Symbol" w:hAnsi="Symbol" w:cs="Symbol"/>
      <w:b w:val="false"/>
      <w:sz w:val="24"/>
      <w:szCs w:val="24"/>
    </w:rPr>
  </w:style>
  <w:style w:type="character" w:styleId="Caratterepredefinitoparagrafo">
    <w:name w:val="Carattere predefinito paragrafo"/>
    <w:qFormat/>
    <w:rPr/>
  </w:style>
  <w:style w:type="character" w:styleId="Caratterepredefinitoparagrafo3">
    <w:name w:val="Carattere predefinito paragrafo3"/>
    <w:qFormat/>
    <w:rPr/>
  </w:style>
  <w:style w:type="character" w:styleId="Caratterepredefinitoparagrafo2">
    <w:name w:val="Carattere predefinito paragrafo2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8z1">
    <w:name w:val="WW8Num8z1"/>
    <w:qFormat/>
    <w:rPr>
      <w:rFonts w:ascii="Times New Roman" w:hAnsi="Times New Roman" w:eastAsia="Times New Roman" w:cs="Times New Roman"/>
      <w:b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20z1">
    <w:name w:val="WW8Num20z1"/>
    <w:qFormat/>
    <w:rPr>
      <w:b w:val="false"/>
    </w:rPr>
  </w:style>
  <w:style w:type="character" w:styleId="WW8Num22z0">
    <w:name w:val="WW8Num22z0"/>
    <w:qFormat/>
    <w:rPr>
      <w:rFonts w:ascii="Times New Roman" w:hAnsi="Times New Roman" w:eastAsia="Times New Roman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Caratterepredefinitoparagrafo1">
    <w:name w:val="Carattere predefinito paragrafo1"/>
    <w:qFormat/>
    <w:rPr/>
  </w:style>
  <w:style w:type="character" w:styleId="CollegamentoInternet">
    <w:name w:val="Collegamento Internet"/>
    <w:basedOn w:val="Caratterepredefinitoparagrafo1"/>
    <w:rPr>
      <w:color w:val="0000FF"/>
      <w:u w:val="single"/>
    </w:rPr>
  </w:style>
  <w:style w:type="character" w:styleId="Caratteredinumerazione">
    <w:name w:val="Carattere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Corpodeltesto">
    <w:name w:val="Corpo del testo"/>
    <w:basedOn w:val="Normal"/>
    <w:pPr>
      <w:jc w:val="both"/>
    </w:pPr>
    <w:rPr/>
  </w:style>
  <w:style w:type="paragraph" w:styleId="Elenco">
    <w:name w:val="Elenco"/>
    <w:basedOn w:val="Corpodeltesto"/>
    <w:pPr/>
    <w:rPr>
      <w:rFonts w:cs="Tahoma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3">
    <w:name w:val="Intestazione3"/>
    <w:basedOn w:val="Normal"/>
    <w:next w:val="Corpodeltesto"/>
    <w:qFormat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3">
    <w:name w:val="Didascali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2">
    <w:name w:val="Intestazione2"/>
    <w:basedOn w:val="Normal"/>
    <w:next w:val="Corpodeltesto"/>
    <w:qFormat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>
    <w:name w:val="Intestazione1"/>
    <w:basedOn w:val="Normal"/>
    <w:next w:val="Corpodeltesto"/>
    <w:qFormat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4">
    <w:name w:val="H4"/>
    <w:basedOn w:val="Normal"/>
    <w:next w:val="Normal"/>
    <w:qFormat/>
    <w:pPr>
      <w:keepNext/>
      <w:snapToGrid w:val="false"/>
      <w:spacing w:before="100" w:after="100"/>
    </w:pPr>
    <w:rPr>
      <w:b w:val="false"/>
      <w:szCs w:val="20"/>
    </w:rPr>
  </w:style>
  <w:style w:type="paragraph" w:styleId="Rientrocorpodeltesto">
    <w:name w:val="Rientro corpo del testo"/>
    <w:basedOn w:val="Normal"/>
    <w:pPr>
      <w:spacing w:lineRule="auto" w:line="360"/>
      <w:ind w:left="0" w:right="0" w:firstLine="539"/>
      <w:jc w:val="both"/>
    </w:pPr>
    <w:rPr/>
  </w:style>
  <w:style w:type="paragraph" w:styleId="Rientrocorpodeltesto21">
    <w:name w:val="Rientro corpo del testo 21"/>
    <w:basedOn w:val="Normal"/>
    <w:qFormat/>
    <w:pPr>
      <w:ind w:left="900" w:right="0" w:hanging="900"/>
      <w:jc w:val="both"/>
    </w:pPr>
    <w:rPr/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31">
    <w:name w:val="Rientro corpo del testo 31"/>
    <w:basedOn w:val="Normal"/>
    <w:qFormat/>
    <w:pPr>
      <w:spacing w:lineRule="auto" w:line="360"/>
      <w:ind w:left="0" w:right="0" w:firstLine="540"/>
      <w:jc w:val="both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paragraph" w:styleId="NormaleWeb">
    <w:name w:val="Normale (Web)"/>
    <w:basedOn w:val="Normal"/>
    <w:qFormat/>
    <w:pPr>
      <w:spacing w:before="100" w:after="119"/>
    </w:pPr>
    <w:rPr>
      <w:rFonts w:ascii="Times New Roman" w:hAnsi="Times New Roman" w:cs="Times New Roman"/>
      <w:b w:val="false"/>
      <w:sz w:val="24"/>
      <w:szCs w:val="24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998</TotalTime>
  <Application>LibreOffice/4.4.5.2$Windows_x86 LibreOffice_project/a22f674fd25a3b6f45bdebf25400ed2adff0ff99</Application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2005-09-02T12:12:00Z</dcterms:created>
  <dc:creator>paris</dc:creator>
  <dc:language>it-IT</dc:language>
  <cp:lastPrinted>2019-07-22T10:01:46Z</cp:lastPrinted>
  <dcterms:modified xsi:type="dcterms:W3CDTF">2020-09-14T12:55:05Z</dcterms:modified>
  <cp:revision>133</cp:revision>
  <dc:title> </dc:title>
</cp:coreProperties>
</file>